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7FBCD4" w14:textId="77777777" w:rsidR="00F01C34" w:rsidRPr="00F01C34" w:rsidRDefault="00F01C34" w:rsidP="00F01C34">
      <w:pPr>
        <w:spacing w:after="0"/>
        <w:jc w:val="center"/>
        <w:rPr>
          <w:rFonts w:ascii="Calibri" w:hAnsi="Calibri" w:cs="Calibri"/>
          <w:b/>
          <w:bCs/>
        </w:rPr>
      </w:pPr>
      <w:r w:rsidRPr="00F01C34">
        <w:rPr>
          <w:rFonts w:ascii="Calibri" w:hAnsi="Calibri" w:cs="Calibri"/>
          <w:b/>
          <w:bCs/>
        </w:rPr>
        <w:t>10</w:t>
      </w:r>
      <w:r w:rsidRPr="00F01C34">
        <w:rPr>
          <w:rFonts w:ascii="Calibri" w:hAnsi="Calibri" w:cs="Calibri"/>
          <w:b/>
          <w:bCs/>
          <w:vertAlign w:val="superscript"/>
        </w:rPr>
        <w:t>th</w:t>
      </w:r>
      <w:r w:rsidRPr="00F01C34">
        <w:rPr>
          <w:rFonts w:ascii="Calibri" w:hAnsi="Calibri" w:cs="Calibri"/>
          <w:b/>
          <w:bCs/>
        </w:rPr>
        <w:t xml:space="preserve"> Annual COIR Symposium</w:t>
      </w:r>
    </w:p>
    <w:p w14:paraId="3D4DC999" w14:textId="5BC5BFB0" w:rsidR="00F01C34" w:rsidRDefault="00071B39" w:rsidP="00F01C34">
      <w:pPr>
        <w:spacing w:after="0"/>
        <w:jc w:val="center"/>
        <w:rPr>
          <w:rFonts w:ascii="Calibri" w:hAnsi="Calibri" w:cs="Calibri"/>
          <w:b/>
          <w:bCs/>
        </w:rPr>
      </w:pPr>
      <w:r>
        <w:rPr>
          <w:rFonts w:ascii="Calibri" w:hAnsi="Calibri" w:cs="Calibri"/>
          <w:b/>
          <w:bCs/>
        </w:rPr>
        <w:t xml:space="preserve">Friday, </w:t>
      </w:r>
      <w:r w:rsidR="00F01C34" w:rsidRPr="00F01C34">
        <w:rPr>
          <w:rFonts w:ascii="Calibri" w:hAnsi="Calibri" w:cs="Calibri"/>
          <w:b/>
          <w:bCs/>
        </w:rPr>
        <w:t>October 16, 2026</w:t>
      </w:r>
    </w:p>
    <w:p w14:paraId="4A1246C6" w14:textId="260B6591" w:rsidR="00452E16" w:rsidRPr="00F01C34" w:rsidRDefault="00E8152C" w:rsidP="00F01C34">
      <w:pPr>
        <w:spacing w:after="0"/>
        <w:jc w:val="center"/>
        <w:rPr>
          <w:rFonts w:ascii="Calibri" w:hAnsi="Calibri" w:cs="Calibri"/>
          <w:b/>
          <w:bCs/>
        </w:rPr>
      </w:pPr>
      <w:r>
        <w:rPr>
          <w:rFonts w:ascii="Calibri" w:hAnsi="Calibri" w:cs="Calibri"/>
          <w:b/>
          <w:bCs/>
        </w:rPr>
        <w:t>“Resilient Women in Global Careers”</w:t>
      </w:r>
    </w:p>
    <w:p w14:paraId="6AAE90F5" w14:textId="77777777" w:rsidR="00F01C34" w:rsidRDefault="00F01C34" w:rsidP="00F01C34">
      <w:pPr>
        <w:spacing w:after="0"/>
        <w:rPr>
          <w:rFonts w:ascii="Calibri" w:hAnsi="Calibri" w:cs="Calibri"/>
        </w:rPr>
      </w:pPr>
    </w:p>
    <w:p w14:paraId="126FDC7C" w14:textId="32FAD4AA" w:rsidR="00AC1998" w:rsidRPr="00F01C34" w:rsidRDefault="00622299">
      <w:pPr>
        <w:rPr>
          <w:rFonts w:ascii="Calibri" w:hAnsi="Calibri" w:cs="Calibri"/>
        </w:rPr>
      </w:pPr>
      <w:r w:rsidRPr="00F01C34">
        <w:rPr>
          <w:rFonts w:ascii="Calibri" w:hAnsi="Calibri" w:cs="Calibri"/>
        </w:rPr>
        <w:t>9:00</w:t>
      </w:r>
      <w:r w:rsidR="00071B39">
        <w:rPr>
          <w:rFonts w:ascii="Calibri" w:hAnsi="Calibri" w:cs="Calibri"/>
        </w:rPr>
        <w:t xml:space="preserve"> – 9:15</w:t>
      </w:r>
      <w:r w:rsidR="00071B39">
        <w:rPr>
          <w:rFonts w:ascii="Calibri" w:hAnsi="Calibri" w:cs="Calibri"/>
        </w:rPr>
        <w:tab/>
      </w:r>
      <w:r w:rsidR="00071B39">
        <w:rPr>
          <w:rFonts w:ascii="Calibri" w:hAnsi="Calibri" w:cs="Calibri"/>
        </w:rPr>
        <w:tab/>
      </w:r>
      <w:r w:rsidRPr="00F01C34">
        <w:rPr>
          <w:rFonts w:ascii="Calibri" w:hAnsi="Calibri" w:cs="Calibri"/>
        </w:rPr>
        <w:t>Registration</w:t>
      </w:r>
      <w:r w:rsidR="00F01C34" w:rsidRPr="00F01C34">
        <w:rPr>
          <w:rFonts w:ascii="Calibri" w:hAnsi="Calibri" w:cs="Calibri"/>
        </w:rPr>
        <w:t xml:space="preserve"> opens</w:t>
      </w:r>
    </w:p>
    <w:p w14:paraId="2DFCA242" w14:textId="5BBD3DE5" w:rsidR="00622299" w:rsidRPr="00F01C34" w:rsidRDefault="00622299">
      <w:pPr>
        <w:rPr>
          <w:rFonts w:ascii="Calibri" w:hAnsi="Calibri" w:cs="Calibri"/>
        </w:rPr>
      </w:pPr>
      <w:r w:rsidRPr="00F01C34">
        <w:rPr>
          <w:rFonts w:ascii="Calibri" w:hAnsi="Calibri" w:cs="Calibri"/>
        </w:rPr>
        <w:t>9:</w:t>
      </w:r>
      <w:r w:rsidR="00071B39">
        <w:rPr>
          <w:rFonts w:ascii="Calibri" w:hAnsi="Calibri" w:cs="Calibri"/>
        </w:rPr>
        <w:t>15 – 9:30</w:t>
      </w:r>
      <w:r w:rsidR="00071B39">
        <w:rPr>
          <w:rFonts w:ascii="Calibri" w:hAnsi="Calibri" w:cs="Calibri"/>
        </w:rPr>
        <w:tab/>
      </w:r>
      <w:r w:rsidR="00071B39">
        <w:rPr>
          <w:rFonts w:ascii="Calibri" w:hAnsi="Calibri" w:cs="Calibri"/>
        </w:rPr>
        <w:tab/>
      </w:r>
      <w:r w:rsidRPr="00F01C34">
        <w:rPr>
          <w:rFonts w:ascii="Calibri" w:hAnsi="Calibri" w:cs="Calibri"/>
        </w:rPr>
        <w:t xml:space="preserve">Welcome </w:t>
      </w:r>
      <w:r w:rsidR="00071B39">
        <w:rPr>
          <w:rFonts w:ascii="Calibri" w:hAnsi="Calibri" w:cs="Calibri"/>
        </w:rPr>
        <w:t>and Introductions</w:t>
      </w:r>
    </w:p>
    <w:p w14:paraId="55EF07AF" w14:textId="05FC669E" w:rsidR="00622299" w:rsidRPr="00F01C34" w:rsidRDefault="00622299" w:rsidP="00622299">
      <w:pPr>
        <w:rPr>
          <w:rFonts w:ascii="Calibri" w:hAnsi="Calibri" w:cs="Calibri"/>
        </w:rPr>
      </w:pPr>
      <w:r w:rsidRPr="00F01C34">
        <w:rPr>
          <w:rFonts w:ascii="Calibri" w:hAnsi="Calibri" w:cs="Calibri"/>
        </w:rPr>
        <w:t>9:30 – 10:15</w:t>
      </w:r>
      <w:r w:rsidRPr="00F01C34">
        <w:rPr>
          <w:rFonts w:ascii="Calibri" w:hAnsi="Calibri" w:cs="Calibri"/>
        </w:rPr>
        <w:tab/>
      </w:r>
      <w:r w:rsidR="00071B39">
        <w:rPr>
          <w:rFonts w:ascii="Calibri" w:hAnsi="Calibri" w:cs="Calibri"/>
        </w:rPr>
        <w:tab/>
      </w:r>
      <w:r w:rsidRPr="00F01C34">
        <w:rPr>
          <w:rFonts w:ascii="Calibri" w:hAnsi="Calibri" w:cs="Calibri"/>
        </w:rPr>
        <w:t>Keynote Remarks</w:t>
      </w:r>
    </w:p>
    <w:p w14:paraId="5A44A51B" w14:textId="3EF96881" w:rsidR="00622299" w:rsidRPr="00F01C34" w:rsidRDefault="00622299" w:rsidP="00622299">
      <w:pPr>
        <w:rPr>
          <w:rFonts w:ascii="Calibri" w:hAnsi="Calibri" w:cs="Calibri"/>
        </w:rPr>
      </w:pPr>
      <w:r w:rsidRPr="00F01C34">
        <w:rPr>
          <w:rFonts w:ascii="Calibri" w:hAnsi="Calibri" w:cs="Calibri"/>
        </w:rPr>
        <w:t>10:</w:t>
      </w:r>
      <w:r w:rsidR="00071B39">
        <w:rPr>
          <w:rFonts w:ascii="Calibri" w:hAnsi="Calibri" w:cs="Calibri"/>
        </w:rPr>
        <w:t>15</w:t>
      </w:r>
      <w:r w:rsidRPr="00F01C34">
        <w:rPr>
          <w:rFonts w:ascii="Calibri" w:hAnsi="Calibri" w:cs="Calibri"/>
        </w:rPr>
        <w:t xml:space="preserve"> – 10:45</w:t>
      </w:r>
      <w:r w:rsidR="00071B39">
        <w:rPr>
          <w:rFonts w:ascii="Calibri" w:hAnsi="Calibri" w:cs="Calibri"/>
        </w:rPr>
        <w:tab/>
      </w:r>
      <w:r w:rsidR="00071B39">
        <w:rPr>
          <w:rFonts w:ascii="Calibri" w:hAnsi="Calibri" w:cs="Calibri"/>
        </w:rPr>
        <w:tab/>
        <w:t>Career Fair</w:t>
      </w:r>
    </w:p>
    <w:p w14:paraId="78E4660D" w14:textId="4DE38C8A" w:rsidR="00622299" w:rsidRPr="00F01C34" w:rsidRDefault="00622299" w:rsidP="00622299">
      <w:pPr>
        <w:rPr>
          <w:rFonts w:ascii="Calibri" w:hAnsi="Calibri" w:cs="Calibri"/>
        </w:rPr>
      </w:pPr>
      <w:r w:rsidRPr="00F01C34">
        <w:rPr>
          <w:rFonts w:ascii="Calibri" w:hAnsi="Calibri" w:cs="Calibri"/>
        </w:rPr>
        <w:t>10:45 – 1</w:t>
      </w:r>
      <w:r w:rsidR="00F01C34">
        <w:rPr>
          <w:rFonts w:ascii="Calibri" w:hAnsi="Calibri" w:cs="Calibri"/>
        </w:rPr>
        <w:t>0:5</w:t>
      </w:r>
      <w:r w:rsidR="00452E16">
        <w:rPr>
          <w:rFonts w:ascii="Calibri" w:hAnsi="Calibri" w:cs="Calibri"/>
        </w:rPr>
        <w:t>5</w:t>
      </w:r>
      <w:r w:rsidRPr="00F01C34">
        <w:rPr>
          <w:rFonts w:ascii="Calibri" w:hAnsi="Calibri" w:cs="Calibri"/>
        </w:rPr>
        <w:tab/>
      </w:r>
      <w:r w:rsidR="00071B39">
        <w:rPr>
          <w:rFonts w:ascii="Calibri" w:hAnsi="Calibri" w:cs="Calibri"/>
        </w:rPr>
        <w:tab/>
        <w:t>Breakout Sessions</w:t>
      </w:r>
    </w:p>
    <w:p w14:paraId="2B4E68B1" w14:textId="0E1857AC" w:rsidR="00622299" w:rsidRDefault="00622299" w:rsidP="00622299">
      <w:pPr>
        <w:rPr>
          <w:rFonts w:ascii="Calibri" w:hAnsi="Calibri" w:cs="Calibri"/>
          <w:i/>
          <w:iCs/>
        </w:rPr>
      </w:pPr>
      <w:r w:rsidRPr="00F01C34">
        <w:rPr>
          <w:rFonts w:ascii="Calibri" w:hAnsi="Calibri" w:cs="Calibri"/>
        </w:rPr>
        <w:t>11:00 – 11:</w:t>
      </w:r>
      <w:r w:rsidR="00071B39">
        <w:rPr>
          <w:rFonts w:ascii="Calibri" w:hAnsi="Calibri" w:cs="Calibri"/>
        </w:rPr>
        <w:t>45</w:t>
      </w:r>
      <w:r w:rsidRPr="00F01C34">
        <w:rPr>
          <w:rFonts w:ascii="Calibri" w:hAnsi="Calibri" w:cs="Calibri"/>
        </w:rPr>
        <w:tab/>
      </w:r>
      <w:r w:rsidR="00071B39">
        <w:rPr>
          <w:rFonts w:ascii="Calibri" w:hAnsi="Calibri" w:cs="Calibri"/>
        </w:rPr>
        <w:tab/>
      </w:r>
      <w:r w:rsidRPr="00F01C34">
        <w:rPr>
          <w:rFonts w:ascii="Calibri" w:hAnsi="Calibri" w:cs="Calibri"/>
        </w:rPr>
        <w:t>Breakout Sessions 1, 2, and 3</w:t>
      </w:r>
      <w:r w:rsidR="00071B39">
        <w:rPr>
          <w:rFonts w:ascii="Calibri" w:hAnsi="Calibri" w:cs="Calibri"/>
        </w:rPr>
        <w:t xml:space="preserve"> (</w:t>
      </w:r>
      <w:r w:rsidR="00071B39">
        <w:rPr>
          <w:rFonts w:ascii="Calibri" w:hAnsi="Calibri" w:cs="Calibri"/>
          <w:i/>
          <w:iCs/>
        </w:rPr>
        <w:t>found on page 2)</w:t>
      </w:r>
    </w:p>
    <w:p w14:paraId="230295D0" w14:textId="42BFFC9E" w:rsidR="00071B39" w:rsidRDefault="00071B39" w:rsidP="00622299">
      <w:pPr>
        <w:rPr>
          <w:rFonts w:ascii="Calibri" w:hAnsi="Calibri" w:cs="Calibri"/>
        </w:rPr>
      </w:pPr>
      <w:r>
        <w:rPr>
          <w:rFonts w:ascii="Calibri" w:hAnsi="Calibri" w:cs="Calibri"/>
        </w:rPr>
        <w:t>11:45 – 12:15</w:t>
      </w:r>
      <w:r>
        <w:rPr>
          <w:rFonts w:ascii="Calibri" w:hAnsi="Calibri" w:cs="Calibri"/>
        </w:rPr>
        <w:tab/>
      </w:r>
      <w:r>
        <w:rPr>
          <w:rFonts w:ascii="Calibri" w:hAnsi="Calibri" w:cs="Calibri"/>
        </w:rPr>
        <w:tab/>
        <w:t>Coffee Break</w:t>
      </w:r>
    </w:p>
    <w:p w14:paraId="0F3065B0" w14:textId="721BB3C7" w:rsidR="00071B39" w:rsidRDefault="00071B39" w:rsidP="00622299">
      <w:pPr>
        <w:rPr>
          <w:rFonts w:ascii="Calibri" w:hAnsi="Calibri" w:cs="Calibri"/>
        </w:rPr>
      </w:pPr>
      <w:r>
        <w:rPr>
          <w:rFonts w:ascii="Calibri" w:hAnsi="Calibri" w:cs="Calibri"/>
        </w:rPr>
        <w:t>12:15 – 1:00</w:t>
      </w:r>
      <w:r>
        <w:rPr>
          <w:rFonts w:ascii="Calibri" w:hAnsi="Calibri" w:cs="Calibri"/>
        </w:rPr>
        <w:tab/>
      </w:r>
      <w:r>
        <w:rPr>
          <w:rFonts w:ascii="Calibri" w:hAnsi="Calibri" w:cs="Calibri"/>
        </w:rPr>
        <w:tab/>
        <w:t xml:space="preserve">Career Panel </w:t>
      </w:r>
      <w:r w:rsidRPr="00071B39">
        <w:rPr>
          <w:rFonts w:ascii="Calibri" w:hAnsi="Calibri" w:cs="Calibri"/>
          <w:i/>
          <w:iCs/>
        </w:rPr>
        <w:t>(</w:t>
      </w:r>
      <w:r w:rsidRPr="00071B39">
        <w:rPr>
          <w:rFonts w:ascii="Calibri" w:hAnsi="Calibri" w:cs="Calibri"/>
          <w:i/>
          <w:iCs/>
        </w:rPr>
        <w:t>details</w:t>
      </w:r>
      <w:r>
        <w:rPr>
          <w:rFonts w:ascii="Calibri" w:hAnsi="Calibri" w:cs="Calibri"/>
        </w:rPr>
        <w:t xml:space="preserve"> </w:t>
      </w:r>
      <w:r>
        <w:rPr>
          <w:rFonts w:ascii="Calibri" w:hAnsi="Calibri" w:cs="Calibri"/>
          <w:i/>
          <w:iCs/>
        </w:rPr>
        <w:t>found on page 2)</w:t>
      </w:r>
    </w:p>
    <w:p w14:paraId="7D74E089" w14:textId="576B73C8" w:rsidR="00071B39" w:rsidRPr="00071B39" w:rsidRDefault="00071B39" w:rsidP="00622299">
      <w:pPr>
        <w:rPr>
          <w:rFonts w:ascii="Calibri" w:hAnsi="Calibri" w:cs="Calibri"/>
        </w:rPr>
      </w:pPr>
      <w:r>
        <w:rPr>
          <w:rFonts w:ascii="Calibri" w:hAnsi="Calibri" w:cs="Calibri"/>
        </w:rPr>
        <w:t>1:30 – 1:45</w:t>
      </w:r>
      <w:r>
        <w:rPr>
          <w:rFonts w:ascii="Calibri" w:hAnsi="Calibri" w:cs="Calibri"/>
        </w:rPr>
        <w:tab/>
      </w:r>
      <w:r>
        <w:rPr>
          <w:rFonts w:ascii="Calibri" w:hAnsi="Calibri" w:cs="Calibri"/>
        </w:rPr>
        <w:tab/>
        <w:t>Closing Remarks</w:t>
      </w:r>
    </w:p>
    <w:p w14:paraId="353E1598" w14:textId="77777777" w:rsidR="00071B39" w:rsidRDefault="00071B39" w:rsidP="00622299">
      <w:pPr>
        <w:rPr>
          <w:rFonts w:ascii="Calibri" w:hAnsi="Calibri" w:cs="Calibri"/>
        </w:rPr>
      </w:pPr>
    </w:p>
    <w:p w14:paraId="1860B759" w14:textId="77777777" w:rsidR="00071B39" w:rsidRDefault="00071B39">
      <w:pPr>
        <w:rPr>
          <w:rFonts w:ascii="Calibri" w:hAnsi="Calibri" w:cs="Calibri"/>
          <w:b/>
          <w:bCs/>
        </w:rPr>
      </w:pPr>
      <w:r>
        <w:rPr>
          <w:rFonts w:ascii="Calibri" w:hAnsi="Calibri" w:cs="Calibri"/>
          <w:b/>
          <w:bCs/>
        </w:rPr>
        <w:br w:type="page"/>
      </w:r>
    </w:p>
    <w:p w14:paraId="55C176B1" w14:textId="5045948D" w:rsidR="00071B39" w:rsidRDefault="00071B39" w:rsidP="00071B39">
      <w:pPr>
        <w:pStyle w:val="NoSpacing"/>
        <w:rPr>
          <w:rFonts w:ascii="Calibri" w:eastAsia="Times New Roman" w:hAnsi="Calibri" w:cs="Calibri"/>
          <w:color w:val="333333"/>
          <w:kern w:val="0"/>
          <w14:ligatures w14:val="none"/>
        </w:rPr>
      </w:pPr>
      <w:r>
        <w:rPr>
          <w:rFonts w:ascii="Calibri" w:hAnsi="Calibri" w:cs="Calibri"/>
          <w:b/>
          <w:bCs/>
        </w:rPr>
        <w:lastRenderedPageBreak/>
        <w:t>1. Strengthening Women’s</w:t>
      </w:r>
      <w:r w:rsidRPr="00CA478B">
        <w:rPr>
          <w:rFonts w:ascii="Calibri" w:hAnsi="Calibri" w:cs="Calibri"/>
          <w:b/>
          <w:bCs/>
        </w:rPr>
        <w:t xml:space="preserve"> Financial Literacy</w:t>
      </w:r>
      <w:r w:rsidRPr="00B27988">
        <w:rPr>
          <w:rFonts w:ascii="Calibri" w:hAnsi="Calibri" w:cs="Calibri"/>
        </w:rPr>
        <w:t>: Financial literacy is essential for women to achieve economic independence and empowerment. It equips women with the knowledge and skills necessary to make informed financial decisions, manage their resources effectively, and secure their financial futures and those of their families. In many parts of the world, women are less financially literate and, therefore, more likely to be "unbanked", which means they have no access to financial products like current accounts, savings, credit or investments.</w:t>
      </w:r>
      <w:r>
        <w:rPr>
          <w:rFonts w:ascii="Calibri" w:hAnsi="Calibri" w:cs="Calibri"/>
        </w:rPr>
        <w:t xml:space="preserve"> </w:t>
      </w:r>
      <w:r>
        <w:rPr>
          <w:rFonts w:ascii="Calibri" w:eastAsia="Times New Roman" w:hAnsi="Calibri" w:cs="Calibri"/>
          <w:color w:val="333333"/>
          <w:kern w:val="0"/>
          <w14:ligatures w14:val="none"/>
        </w:rPr>
        <w:t>This session will explore how financial literacy is being pursued in the U.S. and globally to close the financial gender gap.</w:t>
      </w:r>
    </w:p>
    <w:p w14:paraId="79F358D0" w14:textId="77777777" w:rsidR="00071B39" w:rsidRPr="00530BB7" w:rsidRDefault="00071B39" w:rsidP="00071B39">
      <w:pPr>
        <w:spacing w:line="240" w:lineRule="auto"/>
        <w:rPr>
          <w:rFonts w:ascii="Calibri" w:hAnsi="Calibri" w:cs="Calibri"/>
          <w:color w:val="000000"/>
          <w:shd w:val="clear" w:color="auto" w:fill="FFFFFF"/>
        </w:rPr>
      </w:pPr>
    </w:p>
    <w:p w14:paraId="07A325B7" w14:textId="77777777" w:rsidR="00071B39" w:rsidRPr="00F1667C" w:rsidRDefault="00071B39" w:rsidP="00071B39">
      <w:pPr>
        <w:spacing w:line="240" w:lineRule="auto"/>
        <w:rPr>
          <w:rFonts w:ascii="Calibri" w:hAnsi="Calibri" w:cs="Calibri"/>
          <w:color w:val="333333"/>
          <w:shd w:val="clear" w:color="auto" w:fill="FFFFFF"/>
        </w:rPr>
      </w:pPr>
      <w:r>
        <w:rPr>
          <w:rFonts w:ascii="Calibri" w:hAnsi="Calibri" w:cs="Calibri"/>
          <w:b/>
          <w:bCs/>
          <w:color w:val="000000"/>
          <w:shd w:val="clear" w:color="auto" w:fill="FFFFFF"/>
        </w:rPr>
        <w:t xml:space="preserve">2. </w:t>
      </w:r>
      <w:r w:rsidRPr="00530BB7">
        <w:rPr>
          <w:rFonts w:ascii="Calibri" w:hAnsi="Calibri" w:cs="Calibri"/>
          <w:b/>
          <w:bCs/>
          <w:color w:val="000000"/>
          <w:shd w:val="clear" w:color="auto" w:fill="FFFFFF"/>
        </w:rPr>
        <w:t>Resourcing Women-Led Community Development:</w:t>
      </w:r>
      <w:r w:rsidRPr="00530BB7">
        <w:rPr>
          <w:rFonts w:ascii="Calibri" w:hAnsi="Calibri" w:cs="Calibri"/>
          <w:color w:val="000000"/>
          <w:shd w:val="clear" w:color="auto" w:fill="FFFFFF"/>
        </w:rPr>
        <w:t xml:space="preserve">  </w:t>
      </w:r>
      <w:r w:rsidRPr="00530BB7">
        <w:rPr>
          <w:rFonts w:ascii="Calibri" w:hAnsi="Calibri" w:cs="Calibri"/>
          <w:color w:val="333333"/>
          <w:shd w:val="clear" w:color="auto" w:fill="FFFFFF"/>
        </w:rPr>
        <w:t xml:space="preserve">Over the past year, the global funding ecosystem has entered a period of upheaval unlike anything seen in decades. The collapse of U.S. foreign assistance channels, rising geopolitical instability, and tightening risk tolerance across philanthropy have converged to reshape how funding moves — and who has access to it. This session will examine current challenges for women-led community development currently defined by closed doors to funding and </w:t>
      </w:r>
      <w:r>
        <w:rPr>
          <w:rFonts w:ascii="Calibri" w:hAnsi="Calibri" w:cs="Calibri"/>
          <w:color w:val="333333"/>
          <w:shd w:val="clear" w:color="auto" w:fill="FFFFFF"/>
        </w:rPr>
        <w:t xml:space="preserve">the </w:t>
      </w:r>
      <w:r w:rsidRPr="00530BB7">
        <w:rPr>
          <w:rFonts w:ascii="Calibri" w:hAnsi="Calibri" w:cs="Calibri"/>
          <w:color w:val="333333"/>
          <w:shd w:val="clear" w:color="auto" w:fill="FFFFFF"/>
        </w:rPr>
        <w:t xml:space="preserve">innovative approaches </w:t>
      </w:r>
      <w:r>
        <w:rPr>
          <w:rFonts w:ascii="Calibri" w:hAnsi="Calibri" w:cs="Calibri"/>
          <w:color w:val="333333"/>
          <w:shd w:val="clear" w:color="auto" w:fill="FFFFFF"/>
        </w:rPr>
        <w:t xml:space="preserve">being adopted </w:t>
      </w:r>
      <w:r w:rsidRPr="00530BB7">
        <w:rPr>
          <w:rFonts w:ascii="Calibri" w:hAnsi="Calibri" w:cs="Calibri"/>
          <w:color w:val="333333"/>
          <w:shd w:val="clear" w:color="auto" w:fill="FFFFFF"/>
        </w:rPr>
        <w:t xml:space="preserve">to opening them. </w:t>
      </w:r>
    </w:p>
    <w:p w14:paraId="18EAA497" w14:textId="77777777" w:rsidR="00071B39" w:rsidRPr="00F1667C" w:rsidRDefault="00071B39" w:rsidP="00071B39">
      <w:pPr>
        <w:pStyle w:val="NormalWeb"/>
        <w:rPr>
          <w:rFonts w:ascii="Calibri" w:hAnsi="Calibri" w:cs="Calibri"/>
          <w:color w:val="000000"/>
        </w:rPr>
      </w:pPr>
      <w:r>
        <w:rPr>
          <w:rFonts w:ascii="Calibri" w:hAnsi="Calibri" w:cs="Calibri"/>
          <w:b/>
          <w:bCs/>
          <w:color w:val="333333"/>
          <w:shd w:val="clear" w:color="auto" w:fill="FFFFFF"/>
        </w:rPr>
        <w:t xml:space="preserve">3. </w:t>
      </w:r>
      <w:r w:rsidRPr="00F1667C">
        <w:rPr>
          <w:rFonts w:ascii="Calibri" w:hAnsi="Calibri" w:cs="Calibri"/>
          <w:b/>
          <w:bCs/>
          <w:color w:val="333333"/>
          <w:shd w:val="clear" w:color="auto" w:fill="FFFFFF"/>
        </w:rPr>
        <w:t xml:space="preserve">Equipping Women to Lead in an AI-Impacted World: </w:t>
      </w:r>
      <w:r w:rsidRPr="00F1667C">
        <w:rPr>
          <w:rFonts w:ascii="Calibri" w:hAnsi="Calibri" w:cs="Calibri"/>
          <w:color w:val="000000" w:themeColor="text1"/>
        </w:rPr>
        <w:t>AI is already being used both to empower and to target women, from enhancing advocacy and early warning systems to enabling harassment through deepfakes and disinformation. A</w:t>
      </w:r>
      <w:r w:rsidRPr="00F1667C">
        <w:rPr>
          <w:rFonts w:ascii="Calibri" w:hAnsi="Calibri" w:cs="Calibri"/>
          <w:color w:val="000000"/>
        </w:rPr>
        <w:t xml:space="preserve">n important question is whether AI development benefits women globally or widens existing inequalities. A gender-equity approach </w:t>
      </w:r>
      <w:r>
        <w:rPr>
          <w:rFonts w:ascii="Calibri" w:hAnsi="Calibri" w:cs="Calibri"/>
          <w:color w:val="000000"/>
        </w:rPr>
        <w:t>considers</w:t>
      </w:r>
      <w:r w:rsidRPr="00F1667C">
        <w:rPr>
          <w:rFonts w:ascii="Calibri" w:hAnsi="Calibri" w:cs="Calibri"/>
          <w:color w:val="000000"/>
        </w:rPr>
        <w:t xml:space="preserve"> whether women have equal access to AI-enabled education, financial services, agricultural technologies, business tools and digital infrastructure.  There are signs that AI-powered surveillance technologies may affect women differently, particularly survivors of domestic violence, human rights defenders, journalists, and political and community leaders.  Furthermore, AI systems can reproduce or amplify existing gender biases if they are trained on historical data that reflects unequal treatment of women. This session will consider how AI governance can ensure that innovation advances women's economic opportunity, safety, representation, and rights rather than reinforcing existing inequalities. The discussion will cover </w:t>
      </w:r>
      <w:r w:rsidRPr="00F1667C">
        <w:rPr>
          <w:rFonts w:ascii="Calibri" w:hAnsi="Calibri" w:cs="Calibri"/>
          <w:color w:val="000000" w:themeColor="text1"/>
        </w:rPr>
        <w:t>the tools, training, and safeguards needed to support women operating in t</w:t>
      </w:r>
      <w:r>
        <w:rPr>
          <w:rFonts w:ascii="Calibri" w:hAnsi="Calibri" w:cs="Calibri"/>
          <w:color w:val="000000" w:themeColor="text1"/>
        </w:rPr>
        <w:t>oday’s</w:t>
      </w:r>
      <w:r w:rsidRPr="00F1667C">
        <w:rPr>
          <w:rFonts w:ascii="Calibri" w:hAnsi="Calibri" w:cs="Calibri"/>
          <w:color w:val="000000" w:themeColor="text1"/>
        </w:rPr>
        <w:t xml:space="preserve"> AI-impacted environment.  </w:t>
      </w:r>
    </w:p>
    <w:p w14:paraId="596000E4" w14:textId="3694C763" w:rsidR="00E8152C" w:rsidRPr="00E8152C" w:rsidRDefault="00071B39" w:rsidP="00B27988">
      <w:pPr>
        <w:pStyle w:val="NoSpacing"/>
        <w:rPr>
          <w:rFonts w:ascii="Calibri" w:hAnsi="Calibri" w:cs="Calibri"/>
          <w:b/>
          <w:bCs/>
          <w:color w:val="141414"/>
          <w:spacing w:val="3"/>
          <w:shd w:val="clear" w:color="auto" w:fill="FFFFFF"/>
        </w:rPr>
      </w:pPr>
      <w:r>
        <w:rPr>
          <w:rFonts w:ascii="Calibri" w:hAnsi="Calibri" w:cs="Calibri"/>
          <w:b/>
          <w:bCs/>
          <w:color w:val="141414"/>
          <w:spacing w:val="3"/>
          <w:shd w:val="clear" w:color="auto" w:fill="FFFFFF"/>
        </w:rPr>
        <w:t xml:space="preserve">Career </w:t>
      </w:r>
      <w:r w:rsidR="00E8152C" w:rsidRPr="00E8152C">
        <w:rPr>
          <w:rFonts w:ascii="Calibri" w:hAnsi="Calibri" w:cs="Calibri"/>
          <w:b/>
          <w:bCs/>
          <w:color w:val="141414"/>
          <w:spacing w:val="3"/>
          <w:shd w:val="clear" w:color="auto" w:fill="FFFFFF"/>
        </w:rPr>
        <w:t>Panel Discussion:</w:t>
      </w:r>
    </w:p>
    <w:p w14:paraId="13BD7C06" w14:textId="77777777" w:rsidR="00E8152C" w:rsidRDefault="00E8152C" w:rsidP="00B27988">
      <w:pPr>
        <w:pStyle w:val="NoSpacing"/>
        <w:rPr>
          <w:rFonts w:ascii="Calibri" w:hAnsi="Calibri" w:cs="Calibri"/>
          <w:color w:val="141414"/>
          <w:spacing w:val="3"/>
          <w:shd w:val="clear" w:color="auto" w:fill="FFFFFF"/>
        </w:rPr>
      </w:pPr>
    </w:p>
    <w:p w14:paraId="4E12E13D" w14:textId="6A0FC974" w:rsidR="00E8152C" w:rsidRPr="00736965" w:rsidRDefault="00E8152C" w:rsidP="00736965">
      <w:pPr>
        <w:pStyle w:val="NoSpacing"/>
        <w:rPr>
          <w:rFonts w:ascii="Calibri" w:hAnsi="Calibri" w:cs="Calibri"/>
          <w:b/>
          <w:bCs/>
          <w:color w:val="141414"/>
          <w:spacing w:val="3"/>
          <w:shd w:val="clear" w:color="auto" w:fill="FFFFFF"/>
        </w:rPr>
      </w:pPr>
      <w:r w:rsidRPr="00E8152C">
        <w:rPr>
          <w:rFonts w:ascii="Calibri" w:hAnsi="Calibri" w:cs="Calibri"/>
          <w:b/>
          <w:bCs/>
          <w:color w:val="141414"/>
          <w:spacing w:val="3"/>
          <w:shd w:val="clear" w:color="auto" w:fill="FFFFFF"/>
        </w:rPr>
        <w:t>Uncovering Career and Professional Skill-Building Opportunities</w:t>
      </w:r>
      <w:r w:rsidR="00736965">
        <w:rPr>
          <w:rFonts w:ascii="Calibri" w:hAnsi="Calibri" w:cs="Calibri"/>
          <w:b/>
          <w:bCs/>
          <w:color w:val="141414"/>
          <w:spacing w:val="3"/>
          <w:shd w:val="clear" w:color="auto" w:fill="FFFFFF"/>
        </w:rPr>
        <w:t xml:space="preserve">: </w:t>
      </w:r>
      <w:r w:rsidR="00E75DF0" w:rsidRPr="00E75DF0">
        <w:rPr>
          <w:rFonts w:ascii="Calibri" w:hAnsi="Calibri" w:cs="Calibri"/>
          <w:color w:val="000000"/>
        </w:rPr>
        <w:t xml:space="preserve">The job market for professionals in international relations, global development, diplomacy, and humanitarian assistance is experiencing one of its most challenging periods in decades. Significant reductions in U.S. foreign assistance, combined with the dismantling of major development programs and the elimination of thousands of positions previously supported by USAID, have created widespread disruption </w:t>
      </w:r>
      <w:r w:rsidR="00E75DF0">
        <w:rPr>
          <w:rFonts w:ascii="Calibri" w:hAnsi="Calibri" w:cs="Calibri"/>
          <w:color w:val="000000"/>
        </w:rPr>
        <w:t>throughout</w:t>
      </w:r>
      <w:r w:rsidR="00E75DF0" w:rsidRPr="00E75DF0">
        <w:rPr>
          <w:rFonts w:ascii="Calibri" w:hAnsi="Calibri" w:cs="Calibri"/>
          <w:color w:val="000000"/>
        </w:rPr>
        <w:t xml:space="preserve"> international </w:t>
      </w:r>
      <w:r w:rsidR="00E75DF0">
        <w:rPr>
          <w:rFonts w:ascii="Calibri" w:hAnsi="Calibri" w:cs="Calibri"/>
          <w:color w:val="000000"/>
        </w:rPr>
        <w:t>relations</w:t>
      </w:r>
      <w:r w:rsidR="00E75DF0" w:rsidRPr="00E75DF0">
        <w:rPr>
          <w:rFonts w:ascii="Calibri" w:hAnsi="Calibri" w:cs="Calibri"/>
          <w:color w:val="000000"/>
        </w:rPr>
        <w:t xml:space="preserve"> </w:t>
      </w:r>
      <w:r w:rsidR="00E75DF0">
        <w:rPr>
          <w:rFonts w:ascii="Calibri" w:hAnsi="Calibri" w:cs="Calibri"/>
          <w:color w:val="000000"/>
        </w:rPr>
        <w:t>careers</w:t>
      </w:r>
      <w:r w:rsidR="00E75DF0" w:rsidRPr="00E75DF0">
        <w:rPr>
          <w:rFonts w:ascii="Calibri" w:hAnsi="Calibri" w:cs="Calibri"/>
          <w:color w:val="000000"/>
        </w:rPr>
        <w:t>.</w:t>
      </w:r>
      <w:r w:rsidR="00E75DF0">
        <w:rPr>
          <w:rFonts w:ascii="Calibri" w:hAnsi="Calibri" w:cs="Calibri"/>
          <w:color w:val="000000"/>
        </w:rPr>
        <w:t xml:space="preserve"> </w:t>
      </w:r>
      <w:r w:rsidR="00E75DF0" w:rsidRPr="00E75DF0">
        <w:rPr>
          <w:rFonts w:ascii="Calibri" w:hAnsi="Calibri" w:cs="Calibri"/>
          <w:color w:val="000000"/>
        </w:rPr>
        <w:t xml:space="preserve">The impact extends far beyond </w:t>
      </w:r>
      <w:r w:rsidR="00E75DF0">
        <w:rPr>
          <w:rFonts w:ascii="Calibri" w:hAnsi="Calibri" w:cs="Calibri"/>
          <w:color w:val="000000"/>
        </w:rPr>
        <w:t xml:space="preserve">federal </w:t>
      </w:r>
      <w:r w:rsidR="00E75DF0" w:rsidRPr="00E75DF0">
        <w:rPr>
          <w:rFonts w:ascii="Calibri" w:hAnsi="Calibri" w:cs="Calibri"/>
          <w:color w:val="000000"/>
        </w:rPr>
        <w:t xml:space="preserve">government employment. Non-governmental organizations (NGOs), international development contractors, </w:t>
      </w:r>
      <w:r w:rsidR="00E75DF0">
        <w:rPr>
          <w:rFonts w:ascii="Calibri" w:hAnsi="Calibri" w:cs="Calibri"/>
          <w:color w:val="000000"/>
        </w:rPr>
        <w:t>think tanks</w:t>
      </w:r>
      <w:r w:rsidR="00E75DF0" w:rsidRPr="00E75DF0">
        <w:rPr>
          <w:rFonts w:ascii="Calibri" w:hAnsi="Calibri" w:cs="Calibri"/>
          <w:color w:val="000000"/>
        </w:rPr>
        <w:t xml:space="preserve">, and multilateral organizations have all been affected by the sharp decline in U.S.-funded programs. Many organizations have reduced staff, </w:t>
      </w:r>
      <w:r w:rsidR="00E75DF0" w:rsidRPr="00E75DF0">
        <w:rPr>
          <w:rFonts w:ascii="Calibri" w:hAnsi="Calibri" w:cs="Calibri"/>
          <w:color w:val="000000"/>
        </w:rPr>
        <w:lastRenderedPageBreak/>
        <w:t xml:space="preserve">frozen hiring, </w:t>
      </w:r>
      <w:r w:rsidR="00E75DF0">
        <w:rPr>
          <w:rFonts w:ascii="Calibri" w:hAnsi="Calibri" w:cs="Calibri"/>
          <w:color w:val="000000"/>
        </w:rPr>
        <w:t xml:space="preserve">and </w:t>
      </w:r>
      <w:r w:rsidR="00E75DF0" w:rsidRPr="00E75DF0">
        <w:rPr>
          <w:rFonts w:ascii="Calibri" w:hAnsi="Calibri" w:cs="Calibri"/>
          <w:color w:val="000000"/>
        </w:rPr>
        <w:t xml:space="preserve">canceled projects. As a result, </w:t>
      </w:r>
      <w:r w:rsidR="00E75DF0">
        <w:rPr>
          <w:rFonts w:ascii="Calibri" w:hAnsi="Calibri" w:cs="Calibri"/>
          <w:color w:val="000000"/>
        </w:rPr>
        <w:t xml:space="preserve">graduates with IR career aspirations and </w:t>
      </w:r>
      <w:r w:rsidR="00E75DF0" w:rsidRPr="00E75DF0">
        <w:rPr>
          <w:rFonts w:ascii="Calibri" w:hAnsi="Calibri" w:cs="Calibri"/>
          <w:color w:val="000000"/>
        </w:rPr>
        <w:t>experienced professionals are competing for a shrinking number of positions.</w:t>
      </w:r>
      <w:r w:rsidR="00E75DF0">
        <w:rPr>
          <w:rFonts w:ascii="Calibri" w:hAnsi="Calibri" w:cs="Calibri"/>
          <w:color w:val="000000"/>
        </w:rPr>
        <w:t xml:space="preserve">  The panelists </w:t>
      </w:r>
      <w:r w:rsidR="004E46F8">
        <w:rPr>
          <w:rFonts w:ascii="Calibri" w:hAnsi="Calibri" w:cs="Calibri"/>
          <w:color w:val="000000"/>
        </w:rPr>
        <w:t xml:space="preserve">will discuss </w:t>
      </w:r>
      <w:r w:rsidRPr="00E75DF0">
        <w:rPr>
          <w:rFonts w:ascii="Calibri" w:eastAsia="Times New Roman" w:hAnsi="Calibri" w:cs="Calibri"/>
          <w:color w:val="26282A"/>
          <w:kern w:val="0"/>
          <w14:ligatures w14:val="none"/>
        </w:rPr>
        <w:t xml:space="preserve">strategies for </w:t>
      </w:r>
      <w:r w:rsidR="004E46F8">
        <w:rPr>
          <w:rFonts w:ascii="Calibri" w:hAnsi="Calibri" w:cs="Calibri"/>
          <w:color w:val="26282A"/>
        </w:rPr>
        <w:t>finding career opportunities</w:t>
      </w:r>
      <w:r w:rsidR="00D72CA2">
        <w:rPr>
          <w:rFonts w:ascii="Calibri" w:hAnsi="Calibri" w:cs="Calibri"/>
          <w:color w:val="26282A"/>
        </w:rPr>
        <w:t xml:space="preserve"> and</w:t>
      </w:r>
      <w:r w:rsidR="004E46F8">
        <w:rPr>
          <w:rFonts w:ascii="Calibri" w:hAnsi="Calibri" w:cs="Calibri"/>
          <w:color w:val="26282A"/>
        </w:rPr>
        <w:t xml:space="preserve"> continuing to develop professional skills, </w:t>
      </w:r>
      <w:r w:rsidR="00D72CA2">
        <w:rPr>
          <w:rFonts w:ascii="Calibri" w:hAnsi="Calibri" w:cs="Calibri"/>
          <w:color w:val="26282A"/>
        </w:rPr>
        <w:t>while</w:t>
      </w:r>
      <w:r w:rsidR="004E46F8">
        <w:rPr>
          <w:rFonts w:ascii="Calibri" w:hAnsi="Calibri" w:cs="Calibri"/>
          <w:color w:val="26282A"/>
        </w:rPr>
        <w:t xml:space="preserve"> </w:t>
      </w:r>
      <w:r w:rsidRPr="00E75DF0">
        <w:rPr>
          <w:rFonts w:ascii="Calibri" w:eastAsia="Times New Roman" w:hAnsi="Calibri" w:cs="Calibri"/>
          <w:color w:val="26282A"/>
          <w:kern w:val="0"/>
          <w14:ligatures w14:val="none"/>
        </w:rPr>
        <w:t>remaining resilient and forward-looking</w:t>
      </w:r>
      <w:r w:rsidRPr="00E75DF0">
        <w:rPr>
          <w:rFonts w:ascii="Calibri" w:eastAsia="Times New Roman" w:hAnsi="Calibri" w:cs="Calibri"/>
          <w:color w:val="1D2228"/>
          <w:kern w:val="0"/>
          <w14:ligatures w14:val="none"/>
        </w:rPr>
        <w:t>.</w:t>
      </w:r>
    </w:p>
    <w:p w14:paraId="46F967F7" w14:textId="1BCEE655" w:rsidR="00530BB7" w:rsidRPr="00EA29D1" w:rsidRDefault="00530BB7" w:rsidP="00622299">
      <w:pPr>
        <w:rPr>
          <w:rFonts w:ascii="Calibri" w:hAnsi="Calibri" w:cs="Calibri"/>
        </w:rPr>
      </w:pPr>
    </w:p>
    <w:p w14:paraId="590707A5" w14:textId="77777777" w:rsidR="00622299" w:rsidRPr="00F01C34" w:rsidRDefault="00622299" w:rsidP="00622299">
      <w:pPr>
        <w:rPr>
          <w:rFonts w:ascii="Calibri" w:hAnsi="Calibri" w:cs="Calibri"/>
        </w:rPr>
      </w:pPr>
    </w:p>
    <w:p w14:paraId="6942965A" w14:textId="77777777" w:rsidR="00622299" w:rsidRPr="00622299" w:rsidRDefault="00622299">
      <w:pPr>
        <w:rPr>
          <w:rFonts w:ascii="Calibri" w:hAnsi="Calibri" w:cs="Calibri"/>
        </w:rPr>
      </w:pPr>
    </w:p>
    <w:sectPr w:rsidR="00622299" w:rsidRPr="00622299" w:rsidSect="009A20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3E0A63"/>
    <w:multiLevelType w:val="multilevel"/>
    <w:tmpl w:val="6458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D37420"/>
    <w:multiLevelType w:val="multilevel"/>
    <w:tmpl w:val="5DA2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36B6E"/>
    <w:multiLevelType w:val="multilevel"/>
    <w:tmpl w:val="5CB2B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E5282F"/>
    <w:multiLevelType w:val="multilevel"/>
    <w:tmpl w:val="7C649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730634"/>
    <w:multiLevelType w:val="multilevel"/>
    <w:tmpl w:val="5B86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8B59C7"/>
    <w:multiLevelType w:val="multilevel"/>
    <w:tmpl w:val="BDD4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1884716">
    <w:abstractNumId w:val="0"/>
  </w:num>
  <w:num w:numId="2" w16cid:durableId="1438675142">
    <w:abstractNumId w:val="3"/>
  </w:num>
  <w:num w:numId="3" w16cid:durableId="1527864258">
    <w:abstractNumId w:val="5"/>
  </w:num>
  <w:num w:numId="4" w16cid:durableId="1213885698">
    <w:abstractNumId w:val="1"/>
  </w:num>
  <w:num w:numId="5" w16cid:durableId="330329694">
    <w:abstractNumId w:val="2"/>
  </w:num>
  <w:num w:numId="6" w16cid:durableId="540215597">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99"/>
    <w:rsid w:val="00071B39"/>
    <w:rsid w:val="00166C75"/>
    <w:rsid w:val="001D3890"/>
    <w:rsid w:val="003B2B14"/>
    <w:rsid w:val="003E2E40"/>
    <w:rsid w:val="00452E16"/>
    <w:rsid w:val="00463002"/>
    <w:rsid w:val="004E46F8"/>
    <w:rsid w:val="004E63D1"/>
    <w:rsid w:val="00530BB7"/>
    <w:rsid w:val="00622299"/>
    <w:rsid w:val="00736965"/>
    <w:rsid w:val="008766DE"/>
    <w:rsid w:val="009A20CB"/>
    <w:rsid w:val="009E5C24"/>
    <w:rsid w:val="00A95438"/>
    <w:rsid w:val="00AC1998"/>
    <w:rsid w:val="00AF1963"/>
    <w:rsid w:val="00B27988"/>
    <w:rsid w:val="00B32761"/>
    <w:rsid w:val="00BA459E"/>
    <w:rsid w:val="00BD7F30"/>
    <w:rsid w:val="00C6792B"/>
    <w:rsid w:val="00CA478B"/>
    <w:rsid w:val="00D21A57"/>
    <w:rsid w:val="00D72CA2"/>
    <w:rsid w:val="00DB109D"/>
    <w:rsid w:val="00DC4A6A"/>
    <w:rsid w:val="00E11AF1"/>
    <w:rsid w:val="00E75DF0"/>
    <w:rsid w:val="00E8152C"/>
    <w:rsid w:val="00EA29D1"/>
    <w:rsid w:val="00EA57DD"/>
    <w:rsid w:val="00EF4254"/>
    <w:rsid w:val="00F01C34"/>
    <w:rsid w:val="00F1667C"/>
    <w:rsid w:val="00FA7729"/>
    <w:rsid w:val="00FF2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5C5B4"/>
  <w15:chartTrackingRefBased/>
  <w15:docId w15:val="{A27F2C6D-429C-BB4E-BA15-DB3679C6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2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22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22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2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2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2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2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2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2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2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22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22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2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2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2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2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2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299"/>
    <w:rPr>
      <w:rFonts w:eastAsiaTheme="majorEastAsia" w:cstheme="majorBidi"/>
      <w:color w:val="272727" w:themeColor="text1" w:themeTint="D8"/>
    </w:rPr>
  </w:style>
  <w:style w:type="paragraph" w:styleId="Title">
    <w:name w:val="Title"/>
    <w:basedOn w:val="Normal"/>
    <w:next w:val="Normal"/>
    <w:link w:val="TitleChar"/>
    <w:uiPriority w:val="10"/>
    <w:qFormat/>
    <w:rsid w:val="006222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2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2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2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299"/>
    <w:pPr>
      <w:spacing w:before="160"/>
      <w:jc w:val="center"/>
    </w:pPr>
    <w:rPr>
      <w:i/>
      <w:iCs/>
      <w:color w:val="404040" w:themeColor="text1" w:themeTint="BF"/>
    </w:rPr>
  </w:style>
  <w:style w:type="character" w:customStyle="1" w:styleId="QuoteChar">
    <w:name w:val="Quote Char"/>
    <w:basedOn w:val="DefaultParagraphFont"/>
    <w:link w:val="Quote"/>
    <w:uiPriority w:val="29"/>
    <w:rsid w:val="00622299"/>
    <w:rPr>
      <w:i/>
      <w:iCs/>
      <w:color w:val="404040" w:themeColor="text1" w:themeTint="BF"/>
    </w:rPr>
  </w:style>
  <w:style w:type="paragraph" w:styleId="ListParagraph">
    <w:name w:val="List Paragraph"/>
    <w:basedOn w:val="Normal"/>
    <w:uiPriority w:val="34"/>
    <w:qFormat/>
    <w:rsid w:val="00622299"/>
    <w:pPr>
      <w:ind w:left="720"/>
      <w:contextualSpacing/>
    </w:pPr>
  </w:style>
  <w:style w:type="character" w:styleId="IntenseEmphasis">
    <w:name w:val="Intense Emphasis"/>
    <w:basedOn w:val="DefaultParagraphFont"/>
    <w:uiPriority w:val="21"/>
    <w:qFormat/>
    <w:rsid w:val="00622299"/>
    <w:rPr>
      <w:i/>
      <w:iCs/>
      <w:color w:val="0F4761" w:themeColor="accent1" w:themeShade="BF"/>
    </w:rPr>
  </w:style>
  <w:style w:type="paragraph" w:styleId="IntenseQuote">
    <w:name w:val="Intense Quote"/>
    <w:basedOn w:val="Normal"/>
    <w:next w:val="Normal"/>
    <w:link w:val="IntenseQuoteChar"/>
    <w:uiPriority w:val="30"/>
    <w:qFormat/>
    <w:rsid w:val="00622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299"/>
    <w:rPr>
      <w:i/>
      <w:iCs/>
      <w:color w:val="0F4761" w:themeColor="accent1" w:themeShade="BF"/>
    </w:rPr>
  </w:style>
  <w:style w:type="character" w:styleId="IntenseReference">
    <w:name w:val="Intense Reference"/>
    <w:basedOn w:val="DefaultParagraphFont"/>
    <w:uiPriority w:val="32"/>
    <w:qFormat/>
    <w:rsid w:val="00622299"/>
    <w:rPr>
      <w:b/>
      <w:bCs/>
      <w:smallCaps/>
      <w:color w:val="0F4761" w:themeColor="accent1" w:themeShade="BF"/>
      <w:spacing w:val="5"/>
    </w:rPr>
  </w:style>
  <w:style w:type="character" w:customStyle="1" w:styleId="apple-converted-space">
    <w:name w:val="apple-converted-space"/>
    <w:basedOn w:val="DefaultParagraphFont"/>
    <w:rsid w:val="00BA459E"/>
  </w:style>
  <w:style w:type="character" w:styleId="Hyperlink">
    <w:name w:val="Hyperlink"/>
    <w:basedOn w:val="DefaultParagraphFont"/>
    <w:uiPriority w:val="99"/>
    <w:semiHidden/>
    <w:unhideWhenUsed/>
    <w:rsid w:val="00BA459E"/>
    <w:rPr>
      <w:color w:val="0000FF"/>
      <w:u w:val="single"/>
    </w:rPr>
  </w:style>
  <w:style w:type="paragraph" w:styleId="NormalWeb">
    <w:name w:val="Normal (Web)"/>
    <w:basedOn w:val="Normal"/>
    <w:uiPriority w:val="99"/>
    <w:unhideWhenUsed/>
    <w:rsid w:val="00EA29D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wef-2uxndz">
    <w:name w:val="wef-2uxndz"/>
    <w:basedOn w:val="Normal"/>
    <w:rsid w:val="00B2798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B27988"/>
    <w:pPr>
      <w:spacing w:after="0" w:line="240" w:lineRule="auto"/>
    </w:pPr>
  </w:style>
  <w:style w:type="character" w:styleId="Strong">
    <w:name w:val="Strong"/>
    <w:basedOn w:val="DefaultParagraphFont"/>
    <w:uiPriority w:val="22"/>
    <w:qFormat/>
    <w:rsid w:val="00CA478B"/>
    <w:rPr>
      <w:b/>
      <w:bCs/>
    </w:rPr>
  </w:style>
  <w:style w:type="paragraph" w:customStyle="1" w:styleId="isselectedend">
    <w:name w:val="isselectedend"/>
    <w:basedOn w:val="Normal"/>
    <w:rsid w:val="00E75DF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Reddick</dc:creator>
  <cp:keywords/>
  <dc:description/>
  <cp:lastModifiedBy>Miranda Cohen</cp:lastModifiedBy>
  <cp:revision>2</cp:revision>
  <cp:lastPrinted>2026-06-05T21:56:00Z</cp:lastPrinted>
  <dcterms:created xsi:type="dcterms:W3CDTF">2026-07-20T14:39:00Z</dcterms:created>
  <dcterms:modified xsi:type="dcterms:W3CDTF">2026-07-20T14:39:00Z</dcterms:modified>
</cp:coreProperties>
</file>